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5FF" w:rsidRPr="00BB060B" w:rsidRDefault="00BC15FF" w:rsidP="00BB060B">
      <w:pPr>
        <w:pStyle w:val="ListParagraph"/>
        <w:bidi/>
        <w:spacing w:after="0" w:line="240" w:lineRule="auto"/>
        <w:jc w:val="lowKashida"/>
        <w:rPr>
          <w:rFonts w:ascii="Sepehr" w:eastAsia="Times New Roman" w:hAnsi="Sepehr" w:cs="B Mitra"/>
          <w:b/>
          <w:bCs/>
          <w:noProof/>
          <w:sz w:val="24"/>
          <w:szCs w:val="24"/>
          <w:rtl/>
          <w:lang w:val="en-GB" w:bidi="fa-IR"/>
        </w:rPr>
      </w:pPr>
      <w:r w:rsidRPr="00BB060B">
        <w:rPr>
          <w:rFonts w:ascii="Sepehr" w:eastAsia="Times New Roman" w:hAnsi="Sepehr" w:cs="B Mitra" w:hint="cs"/>
          <w:b/>
          <w:bCs/>
          <w:noProof/>
          <w:sz w:val="26"/>
          <w:szCs w:val="26"/>
          <w:u w:val="single"/>
          <w:rtl/>
          <w:lang w:val="en-GB" w:bidi="fa-IR"/>
        </w:rPr>
        <w:t>مدارک مورد نیاز به منظور تبدیل شخصیت حقوقی شرکت از سهامی‌خاص به سهامی‌عام:</w:t>
      </w:r>
      <w:r w:rsidRPr="00BB060B">
        <w:rPr>
          <w:rFonts w:ascii="Sepehr" w:eastAsia="Times New Roman" w:hAnsi="Sepehr" w:cs="B Mitra" w:hint="cs"/>
          <w:b/>
          <w:bCs/>
          <w:noProof/>
          <w:sz w:val="24"/>
          <w:szCs w:val="24"/>
          <w:rtl/>
          <w:lang w:val="en-GB" w:bidi="fa-IR"/>
        </w:rPr>
        <w:t xml:space="preserve"> </w:t>
      </w:r>
    </w:p>
    <w:p w:rsidR="00BB060B" w:rsidRPr="00BB060B" w:rsidRDefault="00BB060B" w:rsidP="00BB060B">
      <w:pPr>
        <w:pStyle w:val="ListParagraph"/>
        <w:bidi/>
        <w:spacing w:after="0" w:line="240" w:lineRule="auto"/>
        <w:jc w:val="lowKashida"/>
        <w:rPr>
          <w:rFonts w:ascii="Sepehr" w:eastAsia="Times New Roman" w:hAnsi="Sepehr" w:cs="B Mitra"/>
          <w:b/>
          <w:bCs/>
          <w:noProof/>
          <w:sz w:val="24"/>
          <w:szCs w:val="24"/>
          <w:lang w:val="en-GB" w:bidi="fa-IR"/>
        </w:rPr>
      </w:pPr>
    </w:p>
    <w:p w:rsidR="00BC15FF" w:rsidRPr="00BB060B" w:rsidRDefault="00BC15FF" w:rsidP="00BB060B">
      <w:pPr>
        <w:numPr>
          <w:ilvl w:val="0"/>
          <w:numId w:val="6"/>
        </w:numPr>
        <w:tabs>
          <w:tab w:val="left" w:pos="706"/>
        </w:tabs>
        <w:bidi/>
        <w:spacing w:after="0" w:line="240" w:lineRule="auto"/>
        <w:ind w:left="714" w:hanging="357"/>
        <w:contextualSpacing/>
        <w:jc w:val="mediumKashida"/>
        <w:rPr>
          <w:rFonts w:ascii="Times New Roman" w:eastAsia="Times New Roman" w:hAnsi="Times New Roman" w:cs="B Mitra"/>
          <w:noProof/>
          <w:color w:val="000000" w:themeColor="text1"/>
          <w:sz w:val="26"/>
          <w:szCs w:val="26"/>
          <w:rtl/>
        </w:rPr>
      </w:pPr>
      <w:r w:rsidRPr="00BB060B">
        <w:rPr>
          <w:rFonts w:ascii="Sepehr" w:eastAsia="Times New Roman" w:hAnsi="Sepehr" w:cs="B Mitra" w:hint="cs"/>
          <w:noProof/>
          <w:color w:val="000000" w:themeColor="text1"/>
          <w:sz w:val="26"/>
          <w:szCs w:val="26"/>
          <w:rtl/>
          <w:lang w:val="en-GB" w:bidi="fa-IR"/>
        </w:rPr>
        <w:t>فرم تکمیل شده استعلام ثبت (الف -3‏)، (</w:t>
      </w:r>
      <w:r w:rsidRPr="00BB060B">
        <w:rPr>
          <w:rFonts w:ascii="Times New Roman" w:eastAsia="Times New Roman" w:hAnsi="Times New Roman" w:cs="B Mitra" w:hint="cs"/>
          <w:noProof/>
          <w:color w:val="000000" w:themeColor="text1"/>
          <w:sz w:val="26"/>
          <w:szCs w:val="26"/>
          <w:rtl/>
          <w:lang w:val="en-GB" w:bidi="fa-IR"/>
        </w:rPr>
        <w:t>فرم مذکور در سربرگ شرکت تهیه و ارائه گردد</w:t>
      </w:r>
      <w:r w:rsidRPr="00BB060B">
        <w:rPr>
          <w:rFonts w:ascii="Sepehr" w:eastAsia="Times New Roman" w:hAnsi="Sepehr" w:cs="B Mitra" w:hint="cs"/>
          <w:noProof/>
          <w:color w:val="000000" w:themeColor="text1"/>
          <w:sz w:val="26"/>
          <w:szCs w:val="26"/>
          <w:rtl/>
          <w:lang w:val="en-GB" w:bidi="fa-IR"/>
        </w:rPr>
        <w:t xml:space="preserve">.)، </w:t>
      </w:r>
    </w:p>
    <w:p w:rsidR="00BC15FF" w:rsidRPr="00BB060B" w:rsidRDefault="00BC15FF" w:rsidP="00BB060B">
      <w:pPr>
        <w:numPr>
          <w:ilvl w:val="0"/>
          <w:numId w:val="6"/>
        </w:numPr>
        <w:tabs>
          <w:tab w:val="left" w:pos="706"/>
        </w:tabs>
        <w:bidi/>
        <w:spacing w:after="0" w:line="240" w:lineRule="auto"/>
        <w:ind w:left="714" w:hanging="357"/>
        <w:contextualSpacing/>
        <w:jc w:val="mediumKashida"/>
        <w:rPr>
          <w:rFonts w:ascii="Times New Roman" w:eastAsia="Times New Roman" w:hAnsi="Times New Roman" w:cs="B Mitra"/>
          <w:noProof/>
          <w:color w:val="000000" w:themeColor="text1"/>
          <w:sz w:val="26"/>
          <w:szCs w:val="26"/>
          <w:lang w:val="en-GB" w:bidi="fa-IR"/>
        </w:rPr>
      </w:pPr>
      <w:r w:rsidRPr="00BB060B">
        <w:rPr>
          <w:rFonts w:ascii="Times New Roman" w:eastAsia="Times New Roman" w:hAnsi="Times New Roman" w:cs="B Mitra" w:hint="cs"/>
          <w:noProof/>
          <w:color w:val="000000" w:themeColor="text1"/>
          <w:sz w:val="26"/>
          <w:szCs w:val="26"/>
          <w:rtl/>
          <w:lang w:val="en-GB" w:bidi="fa-IR"/>
        </w:rPr>
        <w:t xml:space="preserve">صورت‏جلسة مجمع عمومی فوق‏العاده در‏خصوص تبدیل شخصیت حقوقی شرکت از سهامی خاص به سهامی‏عام، (با رعایت مفاد مادة 279 قانون اصلاح قسمتی از قانون تجارت مبنی‌بر اینکه "شرکت سهامی خاص باید ظرف یک ماه از تاریخی که مجمع عمومی فو‏ق‏العادة صاحبان سهام تبدیل شخصیت حقوقی شرکت را تصویب کرده است صورت‏جلسة مجمع عمومی ‏فو‏ق‏العاده را به ضمیمه مدارک و مستندات لازم به مرجع ثبت شرکت‏ها ارسال نماید.)"  </w:t>
      </w:r>
    </w:p>
    <w:p w:rsidR="009608A5" w:rsidRPr="009608A5" w:rsidRDefault="009608A5" w:rsidP="009608A5">
      <w:pPr>
        <w:pStyle w:val="ListParagraph"/>
        <w:numPr>
          <w:ilvl w:val="0"/>
          <w:numId w:val="9"/>
        </w:numPr>
        <w:tabs>
          <w:tab w:val="right" w:pos="-51"/>
          <w:tab w:val="right" w:pos="375"/>
          <w:tab w:val="right" w:pos="690"/>
        </w:tabs>
        <w:bidi/>
        <w:spacing w:after="0" w:line="240" w:lineRule="auto"/>
        <w:ind w:hanging="740"/>
        <w:jc w:val="mediumKashida"/>
        <w:rPr>
          <w:rFonts w:ascii="Times New Roman" w:eastAsia="Times New Roman" w:hAnsi="Times New Roman" w:cs="B Mitra"/>
          <w:noProof/>
          <w:color w:val="000000" w:themeColor="text1"/>
          <w:sz w:val="26"/>
          <w:szCs w:val="26"/>
          <w:lang w:val="en-GB" w:bidi="fa-IR"/>
        </w:rPr>
      </w:pPr>
      <w:r w:rsidRPr="009608A5">
        <w:rPr>
          <w:rFonts w:ascii="Times New Roman" w:eastAsia="Times New Roman" w:hAnsi="Times New Roman" w:cs="B Mitra" w:hint="cs"/>
          <w:noProof/>
          <w:color w:val="000000"/>
          <w:sz w:val="28"/>
          <w:szCs w:val="28"/>
          <w:rtl/>
          <w:lang w:val="en-GB" w:bidi="fa-IR"/>
        </w:rPr>
        <w:t xml:space="preserve"> </w:t>
      </w:r>
      <w:r w:rsidRPr="009608A5">
        <w:rPr>
          <w:rFonts w:ascii="Times New Roman" w:eastAsia="Times New Roman" w:hAnsi="Times New Roman" w:cs="B Mitra" w:hint="cs"/>
          <w:noProof/>
          <w:color w:val="000000" w:themeColor="text1"/>
          <w:sz w:val="26"/>
          <w:szCs w:val="26"/>
          <w:rtl/>
          <w:lang w:val="en-GB" w:bidi="fa-IR"/>
        </w:rPr>
        <w:t>ارائة 2 نسخه اساسنامة مصوب مجمع عمومی فو</w:t>
      </w:r>
      <w:r w:rsidRPr="009608A5">
        <w:rPr>
          <w:rFonts w:ascii="Times New Roman" w:eastAsia="Times New Roman" w:hAnsi="Times New Roman" w:cs="B Mitra" w:hint="eastAsia"/>
          <w:noProof/>
          <w:color w:val="000000" w:themeColor="text1"/>
          <w:sz w:val="26"/>
          <w:szCs w:val="26"/>
          <w:rtl/>
          <w:lang w:val="en-GB" w:bidi="fa-IR"/>
        </w:rPr>
        <w:t>‏</w:t>
      </w:r>
      <w:r w:rsidRPr="009608A5">
        <w:rPr>
          <w:rFonts w:ascii="Times New Roman" w:eastAsia="Times New Roman" w:hAnsi="Times New Roman" w:cs="B Mitra" w:hint="cs"/>
          <w:noProof/>
          <w:color w:val="000000" w:themeColor="text1"/>
          <w:sz w:val="26"/>
          <w:szCs w:val="26"/>
          <w:rtl/>
          <w:lang w:val="en-GB" w:bidi="fa-IR"/>
        </w:rPr>
        <w:t xml:space="preserve">ق </w:t>
      </w:r>
      <w:r w:rsidRPr="009608A5">
        <w:rPr>
          <w:rFonts w:ascii="Times New Roman" w:eastAsia="Times New Roman" w:hAnsi="Times New Roman" w:cs="B Mitra" w:hint="eastAsia"/>
          <w:noProof/>
          <w:color w:val="000000" w:themeColor="text1"/>
          <w:sz w:val="26"/>
          <w:szCs w:val="26"/>
          <w:rtl/>
          <w:lang w:val="en-GB" w:bidi="fa-IR"/>
        </w:rPr>
        <w:t>‏</w:t>
      </w:r>
      <w:r w:rsidRPr="009608A5">
        <w:rPr>
          <w:rFonts w:ascii="Times New Roman" w:eastAsia="Times New Roman" w:hAnsi="Times New Roman" w:cs="B Mitra" w:hint="cs"/>
          <w:noProof/>
          <w:color w:val="000000" w:themeColor="text1"/>
          <w:sz w:val="26"/>
          <w:szCs w:val="26"/>
          <w:rtl/>
          <w:lang w:val="en-GB" w:bidi="fa-IR"/>
        </w:rPr>
        <w:t xml:space="preserve">العاده، </w:t>
      </w:r>
    </w:p>
    <w:p w:rsidR="009608A5" w:rsidRPr="009608A5" w:rsidRDefault="009608A5" w:rsidP="009608A5">
      <w:pPr>
        <w:numPr>
          <w:ilvl w:val="1"/>
          <w:numId w:val="8"/>
        </w:numPr>
        <w:tabs>
          <w:tab w:val="right" w:pos="-51"/>
          <w:tab w:val="right" w:pos="375"/>
          <w:tab w:val="right" w:pos="847"/>
          <w:tab w:val="right" w:pos="1027"/>
        </w:tabs>
        <w:bidi/>
        <w:spacing w:after="0" w:line="240" w:lineRule="auto"/>
        <w:ind w:left="790" w:firstLine="270"/>
        <w:contextualSpacing/>
        <w:jc w:val="mediumKashida"/>
        <w:rPr>
          <w:rFonts w:ascii="Times New Roman" w:eastAsia="Times New Roman" w:hAnsi="Times New Roman" w:cs="B Mitra"/>
          <w:noProof/>
          <w:color w:val="000000" w:themeColor="text1"/>
          <w:sz w:val="26"/>
          <w:szCs w:val="26"/>
          <w:lang w:val="en-GB" w:bidi="fa-IR"/>
        </w:rPr>
      </w:pPr>
      <w:r w:rsidRPr="009608A5">
        <w:rPr>
          <w:rFonts w:ascii="Times New Roman" w:eastAsia="Times New Roman" w:hAnsi="Times New Roman" w:cs="B Mitra" w:hint="cs"/>
          <w:noProof/>
          <w:color w:val="000000" w:themeColor="text1"/>
          <w:sz w:val="26"/>
          <w:szCs w:val="26"/>
          <w:rtl/>
          <w:lang w:val="en-GB" w:bidi="fa-IR"/>
        </w:rPr>
        <w:t xml:space="preserve"> بعد از ارسال تمامی مدارک، اساسنامة نمونه سازمان بورس و اوراق بهادار توسط این اداره که ممهور به مهر این مدیریت می</w:t>
      </w:r>
      <w:r w:rsidRPr="009608A5">
        <w:rPr>
          <w:rFonts w:ascii="Times New Roman" w:eastAsia="Times New Roman" w:hAnsi="Times New Roman" w:cs="B Mitra" w:hint="eastAsia"/>
          <w:noProof/>
          <w:color w:val="000000" w:themeColor="text1"/>
          <w:sz w:val="26"/>
          <w:szCs w:val="26"/>
          <w:rtl/>
          <w:lang w:val="en-GB" w:bidi="fa-IR"/>
        </w:rPr>
        <w:t>‌</w:t>
      </w:r>
      <w:r w:rsidRPr="009608A5">
        <w:rPr>
          <w:rFonts w:ascii="Times New Roman" w:eastAsia="Times New Roman" w:hAnsi="Times New Roman" w:cs="B Mitra" w:hint="cs"/>
          <w:noProof/>
          <w:color w:val="000000" w:themeColor="text1"/>
          <w:sz w:val="26"/>
          <w:szCs w:val="26"/>
          <w:rtl/>
          <w:lang w:val="en-GB" w:bidi="fa-IR"/>
        </w:rPr>
        <w:t>باشد، تنظیم و جهت مطرح و مصوب نمودن در مجمع ارسال می</w:t>
      </w:r>
      <w:r w:rsidRPr="009608A5">
        <w:rPr>
          <w:rFonts w:ascii="Times New Roman" w:eastAsia="Times New Roman" w:hAnsi="Times New Roman" w:cs="B Mitra" w:hint="eastAsia"/>
          <w:noProof/>
          <w:color w:val="000000" w:themeColor="text1"/>
          <w:sz w:val="26"/>
          <w:szCs w:val="26"/>
          <w:rtl/>
          <w:lang w:val="en-GB" w:bidi="fa-IR"/>
        </w:rPr>
        <w:t>‌</w:t>
      </w:r>
      <w:r w:rsidRPr="009608A5">
        <w:rPr>
          <w:rFonts w:ascii="Times New Roman" w:eastAsia="Times New Roman" w:hAnsi="Times New Roman" w:cs="B Mitra" w:hint="cs"/>
          <w:noProof/>
          <w:color w:val="000000" w:themeColor="text1"/>
          <w:sz w:val="26"/>
          <w:szCs w:val="26"/>
          <w:rtl/>
          <w:lang w:val="en-GB" w:bidi="fa-IR"/>
        </w:rPr>
        <w:t xml:space="preserve">گردد. همچنین اعضاء هیئت </w:t>
      </w:r>
      <w:r w:rsidRPr="009608A5">
        <w:rPr>
          <w:rFonts w:ascii="Times New Roman" w:eastAsia="Times New Roman" w:hAnsi="Times New Roman" w:cs="B Mitra" w:hint="eastAsia"/>
          <w:noProof/>
          <w:color w:val="000000" w:themeColor="text1"/>
          <w:sz w:val="26"/>
          <w:szCs w:val="26"/>
          <w:rtl/>
          <w:lang w:val="en-GB" w:bidi="fa-IR"/>
        </w:rPr>
        <w:t>‌</w:t>
      </w:r>
      <w:r w:rsidRPr="009608A5">
        <w:rPr>
          <w:rFonts w:ascii="Times New Roman" w:eastAsia="Times New Roman" w:hAnsi="Times New Roman" w:cs="B Mitra" w:hint="cs"/>
          <w:noProof/>
          <w:color w:val="000000" w:themeColor="text1"/>
          <w:sz w:val="26"/>
          <w:szCs w:val="26"/>
          <w:rtl/>
          <w:lang w:val="en-GB" w:bidi="fa-IR"/>
        </w:rPr>
        <w:t xml:space="preserve">رئیسه مجمع تمامی صفحات اساسنامة مصوب را امضاء نمایند). </w:t>
      </w:r>
    </w:p>
    <w:p w:rsidR="009608A5" w:rsidRDefault="00BC15FF" w:rsidP="009608A5">
      <w:pPr>
        <w:pStyle w:val="ListParagraph"/>
        <w:numPr>
          <w:ilvl w:val="1"/>
          <w:numId w:val="10"/>
        </w:numPr>
        <w:tabs>
          <w:tab w:val="right" w:pos="-51"/>
          <w:tab w:val="right" w:pos="375"/>
          <w:tab w:val="left" w:pos="706"/>
          <w:tab w:val="right" w:pos="870"/>
        </w:tabs>
        <w:bidi/>
        <w:spacing w:after="0" w:line="240" w:lineRule="auto"/>
        <w:ind w:left="880" w:firstLine="90"/>
        <w:jc w:val="mediumKashida"/>
        <w:rPr>
          <w:rFonts w:ascii="Times New Roman" w:eastAsia="Times New Roman" w:hAnsi="Times New Roman" w:cs="B Mitra" w:hint="cs"/>
          <w:noProof/>
          <w:color w:val="000000" w:themeColor="text1"/>
          <w:sz w:val="26"/>
          <w:szCs w:val="26"/>
          <w:lang w:val="en-GB" w:bidi="fa-IR"/>
        </w:rPr>
      </w:pPr>
      <w:r w:rsidRPr="009608A5">
        <w:rPr>
          <w:rFonts w:ascii="Times New Roman" w:eastAsia="Times New Roman" w:hAnsi="Times New Roman" w:cs="B Mitra" w:hint="cs"/>
          <w:noProof/>
          <w:color w:val="000000" w:themeColor="text1"/>
          <w:sz w:val="26"/>
          <w:szCs w:val="26"/>
          <w:rtl/>
          <w:lang w:val="en-GB" w:bidi="fa-IR"/>
        </w:rPr>
        <w:t xml:space="preserve"> اگر شرکت نهاد‌مالی باشد، اساسنامة مصوب مجمع می‏بایستی مطابق با اساسنامة نمونة شرکت‌های سرمایه‌گذاری سهامی‌عام بوده همچنین اعضاء هیئت‌رئیسه مجمع تمامی صفحات اساسنامة مصوب را امضاء نمایند شایان ذکر است اساسنامه مصوب می‌بایست به تأئید مدیریت نظارت بر نهاد‌های مالی سازمان برسد).</w:t>
      </w:r>
    </w:p>
    <w:p w:rsidR="009608A5" w:rsidRPr="009608A5" w:rsidRDefault="009608A5" w:rsidP="00D666F2">
      <w:pPr>
        <w:pStyle w:val="ListParagraph"/>
        <w:numPr>
          <w:ilvl w:val="1"/>
          <w:numId w:val="12"/>
        </w:numPr>
        <w:tabs>
          <w:tab w:val="right" w:pos="-51"/>
          <w:tab w:val="right" w:pos="375"/>
          <w:tab w:val="left" w:pos="706"/>
          <w:tab w:val="right" w:pos="870"/>
        </w:tabs>
        <w:bidi/>
        <w:spacing w:after="0" w:line="240" w:lineRule="auto"/>
        <w:jc w:val="mediumKashida"/>
        <w:rPr>
          <w:rFonts w:ascii="Times New Roman" w:eastAsia="Times New Roman" w:hAnsi="Times New Roman" w:cs="B Mitra" w:hint="cs"/>
          <w:noProof/>
          <w:color w:val="000000" w:themeColor="text1"/>
          <w:sz w:val="26"/>
          <w:szCs w:val="26"/>
          <w:lang w:val="en-GB" w:bidi="fa-IR"/>
        </w:rPr>
      </w:pPr>
      <w:r w:rsidRPr="009608A5">
        <w:rPr>
          <w:rFonts w:ascii="Times New Roman" w:eastAsia="Times New Roman" w:hAnsi="Times New Roman" w:cs="B Mitra" w:hint="cs"/>
          <w:noProof/>
          <w:color w:val="000000" w:themeColor="text1"/>
          <w:sz w:val="26"/>
          <w:szCs w:val="26"/>
          <w:rtl/>
          <w:lang w:val="en-GB" w:bidi="fa-IR"/>
        </w:rPr>
        <w:t xml:space="preserve"> اگر شرکت </w:t>
      </w:r>
      <w:r>
        <w:rPr>
          <w:rFonts w:ascii="Times New Roman" w:eastAsia="Times New Roman" w:hAnsi="Times New Roman" w:cs="B Mitra" w:hint="cs"/>
          <w:noProof/>
          <w:color w:val="000000" w:themeColor="text1"/>
          <w:sz w:val="26"/>
          <w:szCs w:val="26"/>
          <w:rtl/>
          <w:lang w:val="en-GB" w:bidi="fa-IR"/>
        </w:rPr>
        <w:t xml:space="preserve">تامین سرمایه </w:t>
      </w:r>
      <w:r w:rsidRPr="009608A5">
        <w:rPr>
          <w:rFonts w:ascii="Times New Roman" w:eastAsia="Times New Roman" w:hAnsi="Times New Roman" w:cs="B Mitra" w:hint="cs"/>
          <w:noProof/>
          <w:color w:val="000000" w:themeColor="text1"/>
          <w:sz w:val="26"/>
          <w:szCs w:val="26"/>
          <w:rtl/>
          <w:lang w:val="en-GB" w:bidi="fa-IR"/>
        </w:rPr>
        <w:t>باشد اساسنامه مصوب مجمع می بایستی مطابق با اساسنامه نمونه شرکت</w:t>
      </w:r>
      <w:r w:rsidR="00D666F2">
        <w:rPr>
          <w:rFonts w:ascii="Times New Roman" w:eastAsia="Times New Roman" w:hAnsi="Times New Roman" w:cs="B Mitra" w:hint="eastAsia"/>
          <w:noProof/>
          <w:color w:val="000000" w:themeColor="text1"/>
          <w:sz w:val="26"/>
          <w:szCs w:val="26"/>
          <w:rtl/>
          <w:lang w:val="en-GB" w:bidi="fa-IR"/>
        </w:rPr>
        <w:t>‌</w:t>
      </w:r>
      <w:r w:rsidRPr="009608A5">
        <w:rPr>
          <w:rFonts w:ascii="Times New Roman" w:eastAsia="Times New Roman" w:hAnsi="Times New Roman" w:cs="B Mitra" w:hint="cs"/>
          <w:noProof/>
          <w:color w:val="000000" w:themeColor="text1"/>
          <w:sz w:val="26"/>
          <w:szCs w:val="26"/>
          <w:rtl/>
          <w:lang w:val="en-GB" w:bidi="fa-IR"/>
        </w:rPr>
        <w:t xml:space="preserve">های </w:t>
      </w:r>
      <w:r>
        <w:rPr>
          <w:rFonts w:ascii="Times New Roman" w:eastAsia="Times New Roman" w:hAnsi="Times New Roman" w:cs="B Mitra" w:hint="cs"/>
          <w:noProof/>
          <w:color w:val="000000" w:themeColor="text1"/>
          <w:sz w:val="26"/>
          <w:szCs w:val="26"/>
          <w:rtl/>
          <w:lang w:val="en-GB" w:bidi="fa-IR"/>
        </w:rPr>
        <w:t xml:space="preserve">تامین سرمایه </w:t>
      </w:r>
      <w:r w:rsidRPr="009608A5">
        <w:rPr>
          <w:rFonts w:ascii="Times New Roman" w:eastAsia="Times New Roman" w:hAnsi="Times New Roman" w:cs="B Mitra" w:hint="cs"/>
          <w:noProof/>
          <w:color w:val="000000" w:themeColor="text1"/>
          <w:sz w:val="26"/>
          <w:szCs w:val="26"/>
          <w:rtl/>
          <w:lang w:val="en-GB" w:bidi="fa-IR"/>
        </w:rPr>
        <w:t>سهام عام بود</w:t>
      </w:r>
      <w:r>
        <w:rPr>
          <w:rFonts w:ascii="Times New Roman" w:eastAsia="Times New Roman" w:hAnsi="Times New Roman" w:cs="B Mitra" w:hint="cs"/>
          <w:noProof/>
          <w:color w:val="000000" w:themeColor="text1"/>
          <w:sz w:val="26"/>
          <w:szCs w:val="26"/>
          <w:rtl/>
          <w:lang w:val="en-GB" w:bidi="fa-IR"/>
        </w:rPr>
        <w:t>ه</w:t>
      </w:r>
      <w:r w:rsidR="00BC15FF" w:rsidRPr="009608A5">
        <w:rPr>
          <w:rFonts w:ascii="Times New Roman" w:eastAsia="Times New Roman" w:hAnsi="Times New Roman" w:cs="B Mitra" w:hint="cs"/>
          <w:noProof/>
          <w:color w:val="000000" w:themeColor="text1"/>
          <w:sz w:val="26"/>
          <w:szCs w:val="26"/>
          <w:rtl/>
          <w:lang w:val="en-GB" w:bidi="fa-IR"/>
        </w:rPr>
        <w:t xml:space="preserve"> </w:t>
      </w:r>
      <w:r w:rsidRPr="009608A5">
        <w:rPr>
          <w:rFonts w:ascii="Times New Roman" w:eastAsia="Times New Roman" w:hAnsi="Times New Roman" w:cs="B Mitra" w:hint="cs"/>
          <w:noProof/>
          <w:color w:val="000000" w:themeColor="text1"/>
          <w:sz w:val="26"/>
          <w:szCs w:val="26"/>
          <w:rtl/>
          <w:lang w:val="en-GB" w:bidi="fa-IR"/>
        </w:rPr>
        <w:t>همچنین اعضاء هیئت‌رئیسه مجمع تمامی صفحات اساسنامة مصوب را امضاء نمایند شایان ذکر است اساسنامه مصوب می‌بایست به تأئید مدیریت نظارت بر نهاد‌های مالی سازمان برسد).</w:t>
      </w:r>
    </w:p>
    <w:p w:rsidR="00BC15FF" w:rsidRPr="00E50A0D" w:rsidRDefault="00BC15FF" w:rsidP="009608A5">
      <w:pPr>
        <w:tabs>
          <w:tab w:val="right" w:pos="-51"/>
          <w:tab w:val="right" w:pos="375"/>
          <w:tab w:val="left" w:pos="706"/>
          <w:tab w:val="right" w:pos="870"/>
        </w:tabs>
        <w:bidi/>
        <w:spacing w:after="0" w:line="240" w:lineRule="auto"/>
        <w:ind w:left="810"/>
        <w:jc w:val="mediumKashida"/>
        <w:rPr>
          <w:rFonts w:ascii="Times New Roman" w:eastAsia="Times New Roman" w:hAnsi="Times New Roman" w:cs="B Mitra"/>
          <w:noProof/>
          <w:color w:val="000000" w:themeColor="text1"/>
          <w:sz w:val="26"/>
          <w:szCs w:val="26"/>
          <w:lang w:bidi="fa-IR"/>
        </w:rPr>
      </w:pPr>
    </w:p>
    <w:p w:rsidR="009608A5" w:rsidRPr="009608A5" w:rsidRDefault="009608A5" w:rsidP="00D666F2">
      <w:pPr>
        <w:pStyle w:val="ListParagraph"/>
        <w:numPr>
          <w:ilvl w:val="0"/>
          <w:numId w:val="9"/>
        </w:numPr>
        <w:tabs>
          <w:tab w:val="left" w:pos="706"/>
        </w:tabs>
        <w:bidi/>
        <w:spacing w:after="0" w:line="240" w:lineRule="auto"/>
        <w:ind w:left="714" w:hanging="357"/>
        <w:jc w:val="mediumKashida"/>
        <w:rPr>
          <w:rFonts w:ascii="Times New Roman" w:eastAsia="Times New Roman" w:hAnsi="Times New Roman" w:cs="B Mitra" w:hint="cs"/>
          <w:noProof/>
          <w:color w:val="000000" w:themeColor="text1"/>
          <w:sz w:val="26"/>
          <w:szCs w:val="26"/>
          <w:lang w:bidi="fa-IR"/>
        </w:rPr>
      </w:pPr>
      <w:r>
        <w:rPr>
          <w:rFonts w:ascii="Times New Roman" w:eastAsia="Times New Roman" w:hAnsi="Times New Roman" w:cs="B Mitra" w:hint="cs"/>
          <w:noProof/>
          <w:color w:val="000000" w:themeColor="text1"/>
          <w:sz w:val="26"/>
          <w:szCs w:val="26"/>
          <w:rtl/>
          <w:lang w:bidi="fa-IR"/>
        </w:rPr>
        <w:t>مدارک و مستندات مربوط به افزایش سرمای</w:t>
      </w:r>
      <w:r w:rsidR="00D666F2">
        <w:rPr>
          <w:rFonts w:ascii="Times New Roman" w:eastAsia="Times New Roman" w:hAnsi="Times New Roman" w:cs="B Mitra" w:hint="cs"/>
          <w:noProof/>
          <w:color w:val="000000" w:themeColor="text1"/>
          <w:sz w:val="26"/>
          <w:szCs w:val="26"/>
          <w:rtl/>
          <w:lang w:bidi="fa-IR"/>
        </w:rPr>
        <w:t>ة</w:t>
      </w:r>
      <w:r>
        <w:rPr>
          <w:rFonts w:ascii="Times New Roman" w:eastAsia="Times New Roman" w:hAnsi="Times New Roman" w:cs="B Mitra" w:hint="cs"/>
          <w:noProof/>
          <w:color w:val="000000" w:themeColor="text1"/>
          <w:sz w:val="26"/>
          <w:szCs w:val="26"/>
          <w:rtl/>
          <w:lang w:bidi="fa-IR"/>
        </w:rPr>
        <w:t xml:space="preserve"> 5 سال گذشته شرکت که (شامل </w:t>
      </w:r>
      <w:r w:rsidR="00E50A0D" w:rsidRPr="00E50A0D">
        <w:rPr>
          <w:rFonts w:ascii="Times New Roman" w:eastAsia="Times New Roman" w:hAnsi="Times New Roman" w:cs="B Mitra" w:hint="cs"/>
          <w:noProof/>
          <w:color w:val="000000" w:themeColor="text1"/>
          <w:sz w:val="26"/>
          <w:szCs w:val="26"/>
          <w:rtl/>
          <w:lang w:bidi="fa-IR"/>
        </w:rPr>
        <w:t>ارائۀ گزارش توجیهی هیئت</w:t>
      </w:r>
      <w:r w:rsidR="00E50A0D" w:rsidRPr="00E50A0D">
        <w:rPr>
          <w:rFonts w:ascii="Times New Roman" w:eastAsia="Times New Roman" w:hAnsi="Times New Roman" w:cs="B Mitra"/>
          <w:noProof/>
          <w:color w:val="000000" w:themeColor="text1"/>
          <w:sz w:val="26"/>
          <w:szCs w:val="26"/>
          <w:rtl/>
          <w:lang w:bidi="fa-IR"/>
        </w:rPr>
        <w:softHyphen/>
      </w:r>
      <w:r w:rsidR="00D666F2">
        <w:rPr>
          <w:rFonts w:ascii="Times New Roman" w:eastAsia="Times New Roman" w:hAnsi="Times New Roman" w:cs="B Mitra" w:hint="cs"/>
          <w:noProof/>
          <w:color w:val="000000" w:themeColor="text1"/>
          <w:sz w:val="26"/>
          <w:szCs w:val="26"/>
          <w:rtl/>
          <w:lang w:bidi="fa-IR"/>
        </w:rPr>
        <w:t>‌</w:t>
      </w:r>
      <w:r w:rsidR="00E50A0D" w:rsidRPr="00E50A0D">
        <w:rPr>
          <w:rFonts w:ascii="Times New Roman" w:eastAsia="Times New Roman" w:hAnsi="Times New Roman" w:cs="B Mitra" w:hint="cs"/>
          <w:noProof/>
          <w:color w:val="000000" w:themeColor="text1"/>
          <w:sz w:val="26"/>
          <w:szCs w:val="26"/>
          <w:rtl/>
          <w:lang w:bidi="fa-IR"/>
        </w:rPr>
        <w:t>مدیره به مجمع عمومی فوق</w:t>
      </w:r>
      <w:r w:rsidR="00D666F2">
        <w:rPr>
          <w:rFonts w:ascii="Times New Roman" w:eastAsia="Times New Roman" w:hAnsi="Times New Roman" w:cs="B Mitra" w:hint="eastAsia"/>
          <w:noProof/>
          <w:color w:val="000000" w:themeColor="text1"/>
          <w:sz w:val="26"/>
          <w:szCs w:val="26"/>
          <w:rtl/>
          <w:lang w:bidi="fa-IR"/>
        </w:rPr>
        <w:t>‌</w:t>
      </w:r>
      <w:r w:rsidR="00E50A0D" w:rsidRPr="00E50A0D">
        <w:rPr>
          <w:rFonts w:ascii="Times New Roman" w:eastAsia="Times New Roman" w:hAnsi="Times New Roman" w:cs="B Mitra" w:hint="cs"/>
          <w:noProof/>
          <w:color w:val="000000" w:themeColor="text1"/>
          <w:sz w:val="26"/>
          <w:szCs w:val="26"/>
          <w:rtl/>
          <w:lang w:bidi="fa-IR"/>
        </w:rPr>
        <w:t xml:space="preserve">‌العاده درخصوص لزوم افزایش سرمایه به ‌همراه اظهار نظر بازرس قانونی </w:t>
      </w:r>
      <w:r>
        <w:rPr>
          <w:rFonts w:ascii="Times New Roman" w:eastAsia="Times New Roman" w:hAnsi="Times New Roman" w:cs="B Mitra" w:hint="cs"/>
          <w:noProof/>
          <w:color w:val="000000" w:themeColor="text1"/>
          <w:sz w:val="26"/>
          <w:szCs w:val="26"/>
          <w:rtl/>
          <w:lang w:bidi="fa-IR"/>
        </w:rPr>
        <w:t>و در صورتی که افزایش سرمایه از محل مازاد تجدید ارزیابی دارایی</w:t>
      </w:r>
      <w:r>
        <w:rPr>
          <w:rFonts w:ascii="Times New Roman" w:eastAsia="Times New Roman" w:hAnsi="Times New Roman" w:cs="B Mitra" w:hint="eastAsia"/>
          <w:noProof/>
          <w:color w:val="000000" w:themeColor="text1"/>
          <w:sz w:val="26"/>
          <w:szCs w:val="26"/>
          <w:rtl/>
          <w:lang w:bidi="fa-IR"/>
        </w:rPr>
        <w:t>‌</w:t>
      </w:r>
      <w:r>
        <w:rPr>
          <w:rFonts w:ascii="Times New Roman" w:eastAsia="Times New Roman" w:hAnsi="Times New Roman" w:cs="B Mitra" w:hint="cs"/>
          <w:noProof/>
          <w:color w:val="000000" w:themeColor="text1"/>
          <w:sz w:val="26"/>
          <w:szCs w:val="26"/>
          <w:rtl/>
          <w:lang w:bidi="fa-IR"/>
        </w:rPr>
        <w:t xml:space="preserve">ها باشد گزارش کارشناس رسمی دادگستری و نحوه </w:t>
      </w:r>
      <w:r w:rsidR="00D666F2">
        <w:rPr>
          <w:rFonts w:ascii="Times New Roman" w:eastAsia="Times New Roman" w:hAnsi="Times New Roman" w:cs="B Mitra" w:hint="cs"/>
          <w:noProof/>
          <w:color w:val="000000" w:themeColor="text1"/>
          <w:sz w:val="26"/>
          <w:szCs w:val="26"/>
          <w:rtl/>
          <w:lang w:bidi="fa-IR"/>
        </w:rPr>
        <w:t xml:space="preserve">انتخاب </w:t>
      </w:r>
      <w:r>
        <w:rPr>
          <w:rFonts w:ascii="Times New Roman" w:eastAsia="Times New Roman" w:hAnsi="Times New Roman" w:cs="B Mitra" w:hint="cs"/>
          <w:noProof/>
          <w:color w:val="000000" w:themeColor="text1"/>
          <w:sz w:val="26"/>
          <w:szCs w:val="26"/>
          <w:rtl/>
          <w:lang w:bidi="fa-IR"/>
        </w:rPr>
        <w:t>کارشناس رسمی دادگستری در خصوص ارزیابی دارایی</w:t>
      </w:r>
      <w:r w:rsidR="00D666F2">
        <w:rPr>
          <w:rFonts w:ascii="Times New Roman" w:eastAsia="Times New Roman" w:hAnsi="Times New Roman" w:cs="B Mitra" w:hint="eastAsia"/>
          <w:noProof/>
          <w:color w:val="000000" w:themeColor="text1"/>
          <w:sz w:val="26"/>
          <w:szCs w:val="26"/>
          <w:rtl/>
          <w:lang w:bidi="fa-IR"/>
        </w:rPr>
        <w:t>‌</w:t>
      </w:r>
      <w:r>
        <w:rPr>
          <w:rFonts w:ascii="Times New Roman" w:eastAsia="Times New Roman" w:hAnsi="Times New Roman" w:cs="B Mitra" w:hint="cs"/>
          <w:noProof/>
          <w:color w:val="000000" w:themeColor="text1"/>
          <w:sz w:val="26"/>
          <w:szCs w:val="26"/>
          <w:rtl/>
          <w:lang w:bidi="fa-IR"/>
        </w:rPr>
        <w:t>ها طی نامة</w:t>
      </w:r>
      <w:r w:rsidR="008061AD">
        <w:rPr>
          <w:rFonts w:ascii="Times New Roman" w:eastAsia="Times New Roman" w:hAnsi="Times New Roman" w:cs="B Mitra" w:hint="eastAsia"/>
          <w:noProof/>
          <w:color w:val="000000" w:themeColor="text1"/>
          <w:sz w:val="26"/>
          <w:szCs w:val="26"/>
          <w:rtl/>
          <w:lang w:bidi="fa-IR"/>
        </w:rPr>
        <w:t>‌</w:t>
      </w:r>
      <w:bookmarkStart w:id="0" w:name="_GoBack"/>
      <w:bookmarkEnd w:id="0"/>
      <w:r w:rsidR="008061AD">
        <w:rPr>
          <w:rFonts w:ascii="Times New Roman" w:eastAsia="Times New Roman" w:hAnsi="Times New Roman" w:cs="B Mitra" w:hint="cs"/>
          <w:noProof/>
          <w:color w:val="000000" w:themeColor="text1"/>
          <w:sz w:val="26"/>
          <w:szCs w:val="26"/>
          <w:rtl/>
          <w:lang w:bidi="fa-IR"/>
        </w:rPr>
        <w:t xml:space="preserve"> جداگانه به این اداره ا</w:t>
      </w:r>
      <w:r>
        <w:rPr>
          <w:rFonts w:ascii="Times New Roman" w:eastAsia="Times New Roman" w:hAnsi="Times New Roman" w:cs="B Mitra" w:hint="cs"/>
          <w:noProof/>
          <w:color w:val="000000" w:themeColor="text1"/>
          <w:sz w:val="26"/>
          <w:szCs w:val="26"/>
          <w:rtl/>
          <w:lang w:bidi="fa-IR"/>
        </w:rPr>
        <w:t xml:space="preserve">رسال شود)، </w:t>
      </w:r>
    </w:p>
    <w:p w:rsidR="00BC15FF" w:rsidRPr="00BB060B" w:rsidRDefault="00BC15FF" w:rsidP="009608A5">
      <w:pPr>
        <w:pStyle w:val="ListParagraph"/>
        <w:numPr>
          <w:ilvl w:val="0"/>
          <w:numId w:val="9"/>
        </w:numPr>
        <w:tabs>
          <w:tab w:val="left" w:pos="706"/>
        </w:tabs>
        <w:bidi/>
        <w:spacing w:after="0" w:line="240" w:lineRule="auto"/>
        <w:ind w:left="714" w:hanging="357"/>
        <w:jc w:val="mediumKashida"/>
        <w:rPr>
          <w:rFonts w:ascii="Times New Roman" w:eastAsia="Times New Roman" w:hAnsi="Times New Roman" w:cs="B Mitra"/>
          <w:noProof/>
          <w:color w:val="000000" w:themeColor="text1"/>
          <w:sz w:val="26"/>
          <w:szCs w:val="26"/>
          <w:lang w:bidi="fa-IR"/>
        </w:rPr>
      </w:pPr>
      <w:r w:rsidRPr="00BB060B">
        <w:rPr>
          <w:rFonts w:ascii="Times New Roman" w:eastAsia="Times New Roman" w:hAnsi="Times New Roman" w:cs="B Mitra" w:hint="cs"/>
          <w:noProof/>
          <w:color w:val="000000" w:themeColor="text1"/>
          <w:sz w:val="26"/>
          <w:szCs w:val="26"/>
          <w:rtl/>
          <w:lang w:val="en-GB" w:bidi="fa-IR"/>
        </w:rPr>
        <w:t xml:space="preserve">صورت‏های مالی حسابرسی شدة مربوط به دو دوره مالی اخیر، </w:t>
      </w:r>
    </w:p>
    <w:p w:rsidR="00BC15FF" w:rsidRPr="00BB060B" w:rsidRDefault="00BC15FF" w:rsidP="009608A5">
      <w:pPr>
        <w:pStyle w:val="ListParagraph"/>
        <w:numPr>
          <w:ilvl w:val="0"/>
          <w:numId w:val="9"/>
        </w:numPr>
        <w:tabs>
          <w:tab w:val="left" w:pos="706"/>
        </w:tabs>
        <w:bidi/>
        <w:spacing w:after="0" w:line="240" w:lineRule="auto"/>
        <w:ind w:left="714" w:hanging="357"/>
        <w:jc w:val="mediumKashida"/>
        <w:rPr>
          <w:rFonts w:ascii="Sepehr" w:eastAsia="Times New Roman" w:hAnsi="Sepehr" w:cs="B Mitra"/>
          <w:noProof/>
          <w:color w:val="000000" w:themeColor="text1"/>
          <w:sz w:val="26"/>
          <w:szCs w:val="26"/>
          <w:lang w:val="en-GB" w:bidi="fa-IR"/>
        </w:rPr>
      </w:pPr>
      <w:r w:rsidRPr="00BB060B">
        <w:rPr>
          <w:rFonts w:ascii="Sepehr" w:eastAsia="Times New Roman" w:hAnsi="Sepehr" w:cs="B Mitra" w:hint="cs"/>
          <w:noProof/>
          <w:color w:val="000000" w:themeColor="text1"/>
          <w:sz w:val="26"/>
          <w:szCs w:val="26"/>
          <w:rtl/>
          <w:lang w:val="en-GB" w:bidi="fa-IR"/>
        </w:rPr>
        <w:t xml:space="preserve">اعلامیة تبدیل شخصیت حقوقی شرکت </w:t>
      </w:r>
      <w:r w:rsidRPr="00BB060B">
        <w:rPr>
          <w:rFonts w:ascii="Sepehr" w:eastAsia="Times New Roman" w:hAnsi="Sepehr" w:cs="B Mitra" w:hint="cs"/>
          <w:noProof/>
          <w:color w:val="000000" w:themeColor="text1"/>
          <w:sz w:val="26"/>
          <w:szCs w:val="26"/>
          <w:u w:val="single"/>
          <w:rtl/>
          <w:lang w:val="en-GB" w:bidi="fa-IR"/>
        </w:rPr>
        <w:t>که به امضاء دارندگان امضای مجاز شرکت رسیده باشد ‏‏</w:t>
      </w:r>
      <w:r w:rsidRPr="00BB060B">
        <w:rPr>
          <w:rFonts w:ascii="Sepehr" w:eastAsia="Times New Roman" w:hAnsi="Sepehr" w:cs="B Mitra" w:hint="cs"/>
          <w:noProof/>
          <w:color w:val="000000" w:themeColor="text1"/>
          <w:sz w:val="26"/>
          <w:szCs w:val="26"/>
          <w:rtl/>
          <w:lang w:val="en-GB" w:bidi="fa-IR"/>
        </w:rPr>
        <w:t>(فرم‏ پ</w:t>
      </w:r>
      <w:r w:rsidRPr="00BB060B">
        <w:rPr>
          <w:rFonts w:ascii="Sakkal Majalla" w:eastAsia="Times New Roman" w:hAnsi="Sakkal Majalla" w:cs="Sakkal Majalla" w:hint="cs"/>
          <w:noProof/>
          <w:color w:val="000000" w:themeColor="text1"/>
          <w:sz w:val="26"/>
          <w:szCs w:val="26"/>
          <w:rtl/>
          <w:lang w:val="en-GB" w:bidi="fa-IR"/>
        </w:rPr>
        <w:t>–</w:t>
      </w:r>
      <w:r w:rsidRPr="00BB060B">
        <w:rPr>
          <w:rFonts w:ascii="Sepehr" w:eastAsia="Times New Roman" w:hAnsi="Sepehr" w:cs="B Mitra" w:hint="cs"/>
          <w:noProof/>
          <w:color w:val="000000" w:themeColor="text1"/>
          <w:sz w:val="26"/>
          <w:szCs w:val="26"/>
          <w:rtl/>
          <w:lang w:val="en-GB" w:bidi="fa-IR"/>
        </w:rPr>
        <w:t xml:space="preserve"> 5‏)،</w:t>
      </w:r>
    </w:p>
    <w:p w:rsidR="00BC15FF" w:rsidRPr="00BB060B" w:rsidRDefault="00BC15FF" w:rsidP="009608A5">
      <w:pPr>
        <w:numPr>
          <w:ilvl w:val="0"/>
          <w:numId w:val="9"/>
        </w:numPr>
        <w:tabs>
          <w:tab w:val="left" w:pos="706"/>
        </w:tabs>
        <w:bidi/>
        <w:spacing w:after="0" w:line="240" w:lineRule="auto"/>
        <w:ind w:left="714" w:hanging="357"/>
        <w:contextualSpacing/>
        <w:jc w:val="mediumKashida"/>
        <w:rPr>
          <w:rFonts w:ascii="Times New Roman" w:eastAsia="Times New Roman" w:hAnsi="Times New Roman" w:cs="B Mitra"/>
          <w:noProof/>
          <w:color w:val="000000" w:themeColor="text1"/>
          <w:sz w:val="26"/>
          <w:szCs w:val="26"/>
          <w:lang w:val="en-GB" w:bidi="fa-IR"/>
        </w:rPr>
      </w:pPr>
      <w:r w:rsidRPr="00BB060B">
        <w:rPr>
          <w:rFonts w:ascii="Times New Roman" w:eastAsia="Times New Roman" w:hAnsi="Times New Roman" w:cs="B Mitra" w:hint="cs"/>
          <w:noProof/>
          <w:color w:val="000000" w:themeColor="text1"/>
          <w:sz w:val="26"/>
          <w:szCs w:val="26"/>
          <w:rtl/>
          <w:lang w:val="en-GB" w:bidi="fa-IR"/>
        </w:rPr>
        <w:t>صورت دارائی‏های شرکت که متضمن تقویم کلیة اموال منقول و غیرمنقول بوده و</w:t>
      </w:r>
      <w:r w:rsidR="00BB060B">
        <w:rPr>
          <w:rFonts w:ascii="Times New Roman" w:eastAsia="Times New Roman" w:hAnsi="Times New Roman" w:cs="B Mitra" w:hint="cs"/>
          <w:noProof/>
          <w:color w:val="000000" w:themeColor="text1"/>
          <w:sz w:val="26"/>
          <w:szCs w:val="26"/>
          <w:rtl/>
          <w:lang w:val="en-GB" w:bidi="fa-IR"/>
        </w:rPr>
        <w:t xml:space="preserve"> به تأیید کارشناس رسمی </w:t>
      </w:r>
      <w:r w:rsidRPr="00BB060B">
        <w:rPr>
          <w:rFonts w:ascii="Times New Roman" w:eastAsia="Times New Roman" w:hAnsi="Times New Roman" w:cs="B Mitra" w:hint="cs"/>
          <w:noProof/>
          <w:color w:val="000000" w:themeColor="text1"/>
          <w:sz w:val="26"/>
          <w:szCs w:val="26"/>
          <w:rtl/>
          <w:lang w:val="en-GB" w:bidi="fa-IR"/>
        </w:rPr>
        <w:t xml:space="preserve">رسیده باشد، </w:t>
      </w:r>
    </w:p>
    <w:p w:rsidR="00BC15FF" w:rsidRPr="00BB060B" w:rsidRDefault="00BC15FF" w:rsidP="009608A5">
      <w:pPr>
        <w:numPr>
          <w:ilvl w:val="0"/>
          <w:numId w:val="9"/>
        </w:numPr>
        <w:tabs>
          <w:tab w:val="left" w:pos="706"/>
        </w:tabs>
        <w:bidi/>
        <w:spacing w:after="0" w:line="240" w:lineRule="auto"/>
        <w:ind w:left="714" w:hanging="357"/>
        <w:contextualSpacing/>
        <w:jc w:val="mediumKashida"/>
        <w:rPr>
          <w:rFonts w:ascii="Times New Roman" w:eastAsia="Times New Roman" w:hAnsi="Times New Roman" w:cs="B Mitra"/>
          <w:noProof/>
          <w:color w:val="000000" w:themeColor="text1"/>
          <w:sz w:val="26"/>
          <w:szCs w:val="26"/>
          <w:lang w:val="en-GB" w:bidi="fa-IR"/>
        </w:rPr>
      </w:pPr>
      <w:r w:rsidRPr="00BB060B">
        <w:rPr>
          <w:rFonts w:ascii="Times New Roman" w:eastAsia="Times New Roman" w:hAnsi="Times New Roman" w:cs="B Mitra" w:hint="cs"/>
          <w:noProof/>
          <w:color w:val="000000" w:themeColor="text1"/>
          <w:sz w:val="26"/>
          <w:szCs w:val="26"/>
          <w:rtl/>
          <w:lang w:val="en-GB" w:bidi="fa-IR"/>
        </w:rPr>
        <w:t xml:space="preserve">آگهی ثبت انتخاب اعضاء هیئت‌مدیره و تعیین سمت آن‌ها، </w:t>
      </w:r>
    </w:p>
    <w:p w:rsidR="00BC15FF" w:rsidRPr="00BB060B" w:rsidRDefault="00BC15FF" w:rsidP="009608A5">
      <w:pPr>
        <w:numPr>
          <w:ilvl w:val="0"/>
          <w:numId w:val="9"/>
        </w:numPr>
        <w:tabs>
          <w:tab w:val="left" w:pos="706"/>
        </w:tabs>
        <w:bidi/>
        <w:spacing w:after="0" w:line="240" w:lineRule="auto"/>
        <w:ind w:left="714" w:hanging="357"/>
        <w:contextualSpacing/>
        <w:jc w:val="mediumKashida"/>
        <w:rPr>
          <w:rFonts w:ascii="Times New Roman" w:eastAsia="Times New Roman" w:hAnsi="Times New Roman" w:cs="B Mitra"/>
          <w:noProof/>
          <w:sz w:val="26"/>
          <w:szCs w:val="26"/>
          <w:lang w:val="en-GB" w:bidi="fa-IR"/>
        </w:rPr>
      </w:pPr>
      <w:r w:rsidRPr="00BB060B">
        <w:rPr>
          <w:rFonts w:ascii="Times New Roman" w:eastAsia="Times New Roman" w:hAnsi="Times New Roman" w:cs="B Mitra" w:hint="cs"/>
          <w:noProof/>
          <w:sz w:val="26"/>
          <w:szCs w:val="26"/>
          <w:rtl/>
          <w:lang w:val="en-GB" w:bidi="fa-IR"/>
        </w:rPr>
        <w:t>آخرین صورت‏جلسة مجمع عمومی‏عادی سالیانه،</w:t>
      </w:r>
    </w:p>
    <w:p w:rsidR="00BC15FF" w:rsidRDefault="00BC15FF" w:rsidP="00BC15FF">
      <w:pPr>
        <w:bidi/>
        <w:spacing w:after="0" w:line="240" w:lineRule="auto"/>
        <w:ind w:left="150"/>
        <w:jc w:val="mediumKashida"/>
        <w:rPr>
          <w:rFonts w:ascii="Times New Roman" w:eastAsia="Times New Roman" w:hAnsi="Times New Roman" w:cs="B Mitra"/>
          <w:b/>
          <w:bCs/>
          <w:noProof/>
          <w:color w:val="000000" w:themeColor="text1"/>
          <w:sz w:val="28"/>
          <w:szCs w:val="28"/>
          <w:u w:val="single"/>
          <w:lang w:val="en-GB" w:bidi="fa-IR"/>
        </w:rPr>
      </w:pPr>
    </w:p>
    <w:p w:rsidR="00BC15FF" w:rsidRDefault="00BC15FF" w:rsidP="00BC15FF">
      <w:pPr>
        <w:bidi/>
        <w:spacing w:after="0" w:line="240" w:lineRule="auto"/>
        <w:ind w:left="150"/>
        <w:jc w:val="mediumKashida"/>
        <w:rPr>
          <w:rFonts w:ascii="Times New Roman" w:eastAsia="Times New Roman" w:hAnsi="Times New Roman" w:cs="B Mitra"/>
          <w:b/>
          <w:bCs/>
          <w:noProof/>
          <w:color w:val="000000" w:themeColor="text1"/>
          <w:sz w:val="28"/>
          <w:szCs w:val="28"/>
          <w:u w:val="single"/>
          <w:rtl/>
          <w:lang w:val="en-GB" w:bidi="fa-IR"/>
        </w:rPr>
      </w:pPr>
    </w:p>
    <w:sectPr w:rsidR="00BC15FF" w:rsidSect="006C543E">
      <w:pgSz w:w="11906" w:h="16838" w:code="9"/>
      <w:pgMar w:top="1560" w:right="1418" w:bottom="993" w:left="1418" w:header="709" w:footer="709" w:gutter="0"/>
      <w:cols w:space="708"/>
      <w:titlePg/>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2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pehr">
    <w:altName w:val="Times New Roman"/>
    <w:charset w:val="00"/>
    <w:family w:val="auto"/>
    <w:pitch w:val="variable"/>
    <w:sig w:usb0="00000003" w:usb1="10000000" w:usb2="00000000" w:usb3="00000000" w:csb0="80000001" w:csb1="00000000"/>
  </w:font>
  <w:font w:name="B Mitra">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11587"/>
    <w:multiLevelType w:val="hybridMultilevel"/>
    <w:tmpl w:val="75F242F6"/>
    <w:lvl w:ilvl="0" w:tplc="227C5AC8">
      <w:start w:val="6"/>
      <w:numFmt w:val="decimal"/>
      <w:lvlText w:val="%1-"/>
      <w:lvlJc w:val="left"/>
      <w:pPr>
        <w:ind w:left="720" w:hanging="360"/>
      </w:pPr>
      <w:rPr>
        <w:rFonts w:cs="2  Mitra"/>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BB12CA5"/>
    <w:multiLevelType w:val="hybridMultilevel"/>
    <w:tmpl w:val="BDB0ADBC"/>
    <w:lvl w:ilvl="0" w:tplc="7722E102">
      <w:start w:val="2"/>
      <w:numFmt w:val="decimal"/>
      <w:lvlText w:val="%1-"/>
      <w:lvlJc w:val="left"/>
      <w:pPr>
        <w:ind w:left="720" w:hanging="360"/>
      </w:pPr>
      <w:rPr>
        <w:rFonts w:cs="2  Mitra"/>
        <w:color w:val="000000" w:themeColor="text1"/>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C652BC7"/>
    <w:multiLevelType w:val="hybridMultilevel"/>
    <w:tmpl w:val="52BC79C4"/>
    <w:lvl w:ilvl="0" w:tplc="D72C2CA6">
      <w:start w:val="3"/>
      <w:numFmt w:val="decimal"/>
      <w:lvlText w:val="%1-"/>
      <w:lvlJc w:val="left"/>
      <w:pPr>
        <w:ind w:left="1170" w:hanging="360"/>
      </w:pPr>
      <w:rPr>
        <w:rFonts w:hint="default"/>
        <w:color w:val="000000" w:themeColor="text1"/>
        <w:sz w:val="26"/>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44B1719C"/>
    <w:multiLevelType w:val="multilevel"/>
    <w:tmpl w:val="8AE05EEE"/>
    <w:lvl w:ilvl="0">
      <w:start w:val="3"/>
      <w:numFmt w:val="decimal"/>
      <w:lvlText w:val="%1"/>
      <w:lvlJc w:val="left"/>
      <w:pPr>
        <w:ind w:left="360" w:hanging="360"/>
      </w:pPr>
      <w:rPr>
        <w:rFonts w:hint="default"/>
      </w:rPr>
    </w:lvl>
    <w:lvl w:ilvl="1">
      <w:start w:val="3"/>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4">
    <w:nsid w:val="4F845027"/>
    <w:multiLevelType w:val="hybridMultilevel"/>
    <w:tmpl w:val="5612731E"/>
    <w:lvl w:ilvl="0" w:tplc="B2B8AB9E">
      <w:start w:val="1"/>
      <w:numFmt w:val="decimal"/>
      <w:lvlText w:val="%1-"/>
      <w:lvlJc w:val="left"/>
      <w:pPr>
        <w:ind w:left="810" w:hanging="360"/>
      </w:pPr>
      <w:rPr>
        <w:rFonts w:ascii="Times New Roman" w:hAnsi="Times New Roman" w:cs="2  Mitra" w:hint="default"/>
        <w:b w:val="0"/>
        <w:bCs w:val="0"/>
        <w:sz w:val="24"/>
        <w:szCs w:val="24"/>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5">
    <w:nsid w:val="50A80A8E"/>
    <w:multiLevelType w:val="multilevel"/>
    <w:tmpl w:val="74C41B8C"/>
    <w:lvl w:ilvl="0">
      <w:start w:val="3"/>
      <w:numFmt w:val="decimal"/>
      <w:lvlText w:val="%1"/>
      <w:lvlJc w:val="left"/>
      <w:pPr>
        <w:ind w:left="360" w:hanging="360"/>
      </w:pPr>
      <w:rPr>
        <w:rFonts w:hint="default"/>
      </w:rPr>
    </w:lvl>
    <w:lvl w:ilvl="1">
      <w:start w:val="3"/>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6">
    <w:nsid w:val="517D7D8B"/>
    <w:multiLevelType w:val="hybridMultilevel"/>
    <w:tmpl w:val="0EDA0E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723BC8"/>
    <w:multiLevelType w:val="multilevel"/>
    <w:tmpl w:val="74C41B8C"/>
    <w:lvl w:ilvl="0">
      <w:start w:val="2"/>
      <w:numFmt w:val="decimal"/>
      <w:lvlText w:val="%1"/>
      <w:lvlJc w:val="left"/>
      <w:pPr>
        <w:ind w:left="360" w:hanging="360"/>
      </w:pPr>
      <w:rPr>
        <w:rFonts w:hint="default"/>
      </w:rPr>
    </w:lvl>
    <w:lvl w:ilvl="1">
      <w:start w:val="3"/>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8">
    <w:nsid w:val="76C77EFE"/>
    <w:multiLevelType w:val="hybridMultilevel"/>
    <w:tmpl w:val="931C18C8"/>
    <w:lvl w:ilvl="0" w:tplc="32B480F4">
      <w:start w:val="3"/>
      <w:numFmt w:val="decimal"/>
      <w:lvlText w:val="%1"/>
      <w:lvlJc w:val="left"/>
      <w:pPr>
        <w:ind w:left="720" w:hanging="360"/>
      </w:pPr>
      <w:rPr>
        <w:rFonts w:cs="2  Mitra"/>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7EFB316B"/>
    <w:multiLevelType w:val="multilevel"/>
    <w:tmpl w:val="24BE1116"/>
    <w:lvl w:ilvl="0">
      <w:start w:val="1"/>
      <w:numFmt w:val="decimal"/>
      <w:lvlText w:val="%1"/>
      <w:lvlJc w:val="left"/>
      <w:pPr>
        <w:ind w:left="360" w:hanging="360"/>
      </w:pPr>
      <w:rPr>
        <w:rFonts w:hint="default"/>
        <w:sz w:val="24"/>
      </w:rPr>
    </w:lvl>
    <w:lvl w:ilvl="1">
      <w:start w:val="3"/>
      <w:numFmt w:val="decimal"/>
      <w:lvlText w:val="%1-%2"/>
      <w:lvlJc w:val="left"/>
      <w:pPr>
        <w:ind w:left="144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680" w:hanging="1800"/>
      </w:pPr>
      <w:rPr>
        <w:rFonts w:hint="default"/>
        <w:sz w:val="24"/>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4"/>
  </w:num>
  <w:num w:numId="8">
    <w:abstractNumId w:val="9"/>
  </w:num>
  <w:num w:numId="9">
    <w:abstractNumId w:val="2"/>
  </w:num>
  <w:num w:numId="10">
    <w:abstractNumId w:val="7"/>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5FF"/>
    <w:rsid w:val="00202B94"/>
    <w:rsid w:val="006C543E"/>
    <w:rsid w:val="008061AD"/>
    <w:rsid w:val="009608A5"/>
    <w:rsid w:val="00BB060B"/>
    <w:rsid w:val="00BC15FF"/>
    <w:rsid w:val="00D10B63"/>
    <w:rsid w:val="00D666F2"/>
    <w:rsid w:val="00E50A0D"/>
    <w:rsid w:val="00E66BF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5FF"/>
    <w:pPr>
      <w:spacing w:after="200" w:line="276" w:lineRule="auto"/>
    </w:pPr>
    <w:rPr>
      <w:rFonts w:ascii="Calibri" w:eastAsia="Calibri" w:hAnsi="Calibri" w:cs="Arial"/>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06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5FF"/>
    <w:pPr>
      <w:spacing w:after="200" w:line="276" w:lineRule="auto"/>
    </w:pPr>
    <w:rPr>
      <w:rFonts w:ascii="Calibri" w:eastAsia="Calibri" w:hAnsi="Calibri" w:cs="Arial"/>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06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600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319</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Saeed Rezvani</dc:creator>
  <cp:keywords/>
  <dc:description/>
  <cp:lastModifiedBy>hayati.l</cp:lastModifiedBy>
  <cp:revision>11</cp:revision>
  <cp:lastPrinted>2017-01-09T11:39:00Z</cp:lastPrinted>
  <dcterms:created xsi:type="dcterms:W3CDTF">2016-05-03T04:56:00Z</dcterms:created>
  <dcterms:modified xsi:type="dcterms:W3CDTF">2017-01-09T11:52:00Z</dcterms:modified>
</cp:coreProperties>
</file>